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object w:dxaOrig="1425" w:dyaOrig="878">
          <v:rect xmlns:o="urn:schemas-microsoft-com:office:office" xmlns:v="urn:schemas-microsoft-com:vml" id="rectole0000000000" style="width:71.250000pt;height:43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PROGRAMAÇÃO SEMANAL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23 a 28/2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MÚSICA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ana costa e carrapicho Rangel, juntos, no palco do sesc araraquara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“Do começo ao infinito” é o quinto disco da cantora e compositora carioca Ana Costa, que conta com a participação do bandolinista da cidade, Carrapicho Rangel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Ana Costa, cantora, compositora e instrumentista carioca, lança seu quinto álbum intitulado “Do começo ao infinito” ao lado do bandolinista araraquarense Carrapicho Rangel, na próxima sexta-feira (23), às 20 horas, no espaço Garimpo, do Sesc Araraquara. O projeto une voz e bandolim como ponto central no universo de sambas, valsas, choros e sambas canções. A apresentação é gratuita e aberta ao público.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No repertório o público confere as composições do Cd, intercaladas com músicas populares, compostas especialmente para o bandolim de 10 cordas. Dentre as inéditas o duo apresenta parcerias da cantora com João Cavalcanti, Zélia Duncan, Magali, Marcelo Caldi, Vidal Assis dentre vários nomes da música.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Nove das 12 faixas do disco são assinadas por Ana Costa, que afirma cada vez mais sua excelência como compositora.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Com uma trajetória de sucesso,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Ana Costa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lançou quatro CDs e um DVD sendo esse em homenagem ao seu padrinho musical, Martinho da Vila. Lançado em novembro de 2015, o DVD Pelos Caminhos do Som lhe rendeu indicação como melhor cantora de samba no Prêmio da Música Brasileira de 2016, a terceira indicação. Ana iniciou sua carreira solo sendo eleita Revelação no 5º Prêmio Rival Petrobras de Música e considerada “um dos talentos de 2006”, por Antonio Carlos Miguel. Em seguida, foi convidada para ser a cantora da música-tema “Viva Essa Energia” dos jogos Pan-americanos 2007, junto com Arnaldo Antunes.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Cleber Rangel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é conhecido no meio musical como “Carrapicho”, apelido que ganhou de seu pai, presidente de uma escola de samba de Araraquara. Além de dedicar-se à divulgação da música instrumental através de seu trabalho solo e do grupo instrumental Código Ternário, do qual faz parte, Carrapicho Rangel está no projeto do CD Do Começo ao Infinito com a cantora Ana Costa. Já acompanhou renomados compositores e intérpretes como Wilson das Neves, Luis Carlos de Vila, Wilson Moreira, Almir Guineto, Monarco da Potela, Tantinho da Mangueira e os instrumentistas Arismar do Espirito Santo, Luizinho 7 cordas, Silvério Pontes Alessandro Penezzi, Joel Nascimento, André Mehmari, Hamilton de Holanda, Nicolas Krassik, Henrique Cazes, Luciana Rabelo e Cristovão Bastos dentre muitos.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Serviço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Show Ana Costa e Carrapicho Rangel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Do Come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ço ao Infinito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Dia: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23/2, sexta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Horário: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Local: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Garimpo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Classificação: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Livre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Grátis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Para mais informações acesse: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Facebook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"https://www.facebook.com/carrapicho.rangel/"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Carrapicho Rangel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/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Facebook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"https://www.facebook.com/AnaCostaOficial/?pnref=lhc"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Ana Costa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/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LÔ BORGES CHEGA À ARARAQUARA E HOMENAGEIA MILTON NASCIMENTO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No palco do Sesc, compositor faz um tributo ao encontro que lançou as sementes do Clube da Esquina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Para celebrar os 75 anos do “Bituca” (como é carinhosamente chamado Milton Nascimento), Lô Borges faz show em homenagem a esse grande amigo e parceiro de longa estrada no próximo sábado (24), às 20 horas, na Convivência do Sesc Araraquara. Os ingressos variam entre R$5 e R$17 e estão disponíveis para compra tanto no Portal do Sesc (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sescsp.org.br/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"sescsp.org.br/araraquara"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araraquara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), como nas bilheterias das unidades.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 apresentação, além de canções icônicas criadas em parceria pelos dois artistas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que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o caso de "Clube da Esquina" e "Clube da Esquina nº 2"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ô Borges (voz e violão) interpreta sucessos de sua própria autoria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como "Para Lennon e McCartney",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Tudo que voc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ê podia ser" e "Quem sabe isso quer dizer amor", gravadas por Bituca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e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úsicas marcantes como "Nada será como antes" (Milton Nascimento/Ronaldo Bastos), um clássico do álbum "Clube da Esquina" (1972).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Neste show, Lô divide o palco com Henrique Matheus (guitarra e vocais) e um convidado muito especial: o irmão Telo Borges (teclados e voz), integrante da banda de Bituca por muitos anos, com gravações e turnês no Brasil e no exterior, trajetória que rendeu frutos como a parceria “Tristesse”, canção vencedora do Grammy Latino, também presente no repertório do show.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Serviço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Show Lô Borges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Dia: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24/2, sábado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Horário: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Local: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Convivência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Classificação: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Livre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FFFFFF" w:val="clear"/>
        </w:rPr>
        <w:t xml:space="preserve">Ingressos: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R$ 5,00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(Credencial Plena);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R$ 8,50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(aposentado, pessoa com mais de 60 anos, pessoa com deficiência, estudante e servidor da escola pública com comprovante);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R$ 17,00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(Inteira / Credencial Atividades).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aps w:val="true"/>
          <w:color w:val="auto"/>
          <w:spacing w:val="-2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Para mais informações acesse: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Lô Borges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/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Lô Borges Blog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/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Vídeo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FFFFFF" w:val="clear"/>
        </w:rPr>
        <w:t xml:space="preserve">/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Milton Nascimento</w:t>
        </w:r>
      </w:hyperlink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NO RITMO DA SOUL FINE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Banda comanda o som no próximo domingo, com clássicos da soul music, do funk, da disco music, e da black music nacional e internacional.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 repertório dançante, a banda Soul Fine comanda o baile no próximo domingo (25), no Sesc Araraquara. Com entrada franca, a partir das 16 horas, a tarde esquenta com um repertório de clássicos da soul music, do funk, da disco music, do rhythm’n’blues contemporâneo e da black music nacional, incluindo sucessos de ícones como James Brown, Aretha Franklin, Tina Turner, Earth, Wind and Fire, Chic, Tim Maia, Sandra de Sá e Ed Motta, entre outros.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A banda paulistana tem mais de 10 anos de estrada e conta com um naipe de músicos experientes. Nos vocais vibrantes de Ciça do Val e Graciana Camacho, o grupo interpreta os clássicos da música negra em performances e coreografias cheias de charme, no mais alto e bom som dos músicos David Kass na guitarra e vocais, Daniel de Assis no baixo e Rafael Leone na bateria.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Serviço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Show Soul Fine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Dia: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25/2, domingo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Horário: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Local: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Convivência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Classificação: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Livre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Grátis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aps w:val="true"/>
          <w:color w:val="C00000"/>
          <w:spacing w:val="-2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Para mais informações acesse: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Facebook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/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Site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/ </w:t>
      </w: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Vídeo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/ </w:t>
      </w: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Vídeo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"https://www.youtube.com/watch?v=x0maKqIRNg0"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2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C00000"/>
          <w:spacing w:val="-2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C00000"/>
          <w:spacing w:val="-2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C00000"/>
          <w:spacing w:val="-2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C00000"/>
          <w:spacing w:val="-2"/>
          <w:position w:val="0"/>
          <w:sz w:val="24"/>
          <w:shd w:fill="auto" w:val="clear"/>
        </w:rPr>
        <w:t xml:space="preserve">CINEMA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C00000"/>
          <w:spacing w:val="-2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-2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Na tela do Sesc, rivalidade, grandes duelos e superações encerram a programação do projeto Imagens e Movimentos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FF0000"/>
          <w:spacing w:val="-2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-2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O projeto Imagens e Movimentos idealizado pelo Sesc Araraquara no mês de fevereiro transformou a sala de cinema ora em piscina, ora em ringue, e agora também fará dela quadra, pista e campo para receber as três produções que encerram este recorte tão próximo dos esportes.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-2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Nos próximo dias, os filmes Borg vc McEnroe (2017), Paratodos (2016) e Aspirantes (2015) abordam o tênis e suas lendas, o esporte paralímpico brasileiro e a representação do futebol na vida de tantos garotos da periferia.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 Borg vs McEnroe, de Janus Metz, os expectadores viajam para Wimbledon de 1980, quando o mundo espera para ver o número 1 do tênis, Björn Borg, conquistar seu quinto título. Poucos sabem, no entanto, do drama dos bastidores: enquanto Borg se encontra cansado, desgastado e atormentado pela ansiedade, John McEnroe está decidido a ocupar o lugar de seu antigo heroi.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Myriad Pro" w:hAnsi="Myriad Pro" w:cs="Myriad Pro" w:eastAsia="Myriad Pro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Do diretor Marcelo Mesquita, o documentário brasileiro Paratodos levanta o debate sobre a inclusão ao retratar a trajetória, a vida e os desafios de alguns atletas paralímpicos que fazem parte das delegações brasileiras de natação, atletismo, canoagem e futebol. O dia-a-dia, a superação, os obstáculos, as alegrias, as tristezas desses atletas são objeto do documentário, que também debate a inclusão dos deficientes físicos na sociedade brasileira em geral.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-2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E Aspirantes, primeiro longa do diretor Ives Rosenfeld, fala sobre o futebol, mas mais que isso, aborda o drama psicológico de Júnior, um jovem jogador de uma equipe amadora de futebol em Saquarema, que precisa lidar com a inesperada gravidez da namorada, enquanto seu melhor amigo está prestes a ser contratado por um time profissional.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-2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paratodos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Dir.: Marcelo Mesquita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Brasil | 2016 | 110 min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-2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Dia 25, domingo, 14h. Teatro. Classificação 10 anos.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Retirada de ingressos 1 hora antes do início da sessão.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aps w:val="true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FF"/>
          <w:spacing w:val="0"/>
          <w:position w:val="0"/>
          <w:sz w:val="24"/>
          <w:u w:val="single"/>
          <w:shd w:fill="auto" w:val="clear"/>
        </w:rPr>
        <w:t xml:space="preserve">Trailer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aspirantes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Dir.: Ives Rosenfeld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Brasil | 2015 |75 min.</w:t>
      </w:r>
      <w:r>
        <w:rPr>
          <w:rFonts w:ascii="Calibri" w:hAnsi="Calibri" w:cs="Calibri" w:eastAsia="Calibri"/>
          <w:color w:val="auto"/>
          <w:spacing w:val="-6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-2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Dia 27, terça, 20h. Teatro. Classificação 12 anos.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Retirada de ingressos 1 hora antes do início da sessão.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Trailer</w:t>
        </w:r>
      </w:hyperlink>
    </w:p>
    <w:p>
      <w:pPr>
        <w:spacing w:before="0" w:after="200" w:line="276"/>
        <w:ind w:right="0" w:left="0" w:firstLine="0"/>
        <w:jc w:val="left"/>
        <w:rPr>
          <w:rFonts w:ascii="Myriad Pro" w:hAnsi="Myriad Pro" w:cs="Myriad Pro" w:eastAsia="Myriad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Myriad Pro" w:hAnsi="Myriad Pro" w:cs="Myriad Pro" w:eastAsia="Myriad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LITERATURA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intervenção encaixes está no sesc até 3 de março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 crianças de todas as idades, atividade proporciona interatividade, estimula a imaginação e propõe a </w:t>
      </w:r>
      <w:r>
        <w:rPr>
          <w:rFonts w:ascii="Calibri" w:hAnsi="Calibri" w:cs="Calibri" w:eastAsia="Calibri"/>
          <w:i/>
          <w:color w:val="auto"/>
          <w:spacing w:val="-1"/>
          <w:position w:val="0"/>
          <w:sz w:val="24"/>
          <w:shd w:fill="auto" w:val="clear"/>
        </w:rPr>
        <w:t xml:space="preserve">reflexão sobre o modo de produção contemporâneo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Desde o dia 3 de fevereiro está disponível para o público do Sesc Araraquara a Intervenção Encaixes. Peças de papelão com imagens e letras coloridas podem ser dispostas e organizadas das mais diferentes formas, ocupando o espaço com mensagens em colunas, paredes, limites, passagens e frestas.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Em constante transformação, nesse fazer, desfazer e refazer, a atividade tem caráter lúdico mas também faz refletir sobre o modo de produção contemporâneo, que cria, produz, consome e descarta em alta velocidade.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A instalação estará no Sesc até o dia 3 de março e pode ser conferida no horário de funcionamento da unidade.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Dias 3/2 a 3/3, sábados, das 14h às 18h.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Convivência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Grátis</w:t>
      </w:r>
    </w:p>
    <w:p>
      <w:pPr>
        <w:tabs>
          <w:tab w:val="left" w:pos="520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C00000"/>
          <w:spacing w:val="0"/>
          <w:position w:val="0"/>
          <w:sz w:val="24"/>
          <w:shd w:fill="auto" w:val="clear"/>
        </w:rPr>
        <w:t xml:space="preserve">CRIANÇAS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cia. clã do jabuti apresenta o espetáculo “eleguá, menino e malandro” no teatrada do sesc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“Guardião das portas de todas as casas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 seus moradores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Dono dos apitos e dos tambores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Está todo ligado em tudo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 torto, o invertido, a contradição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Esta história conta porque sua fama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corre de chão em chão.”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“Galo nem cantou, sabiá ficou calada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Quando Eleguá chorou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 botou os pés na estrada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Pássaro sem ninho, gavião sem asa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Saudade do colo da mãe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Vontade de voltar pra casa”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(Trecho de música de Jonathan Silva)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Todos poderão conferir no Teatrada do próximo domingo (25), as aventuras de Eleguá, um príncipe muito esperto, cheio artimanhas e malandrices, que um dia resolve botar o pé na estrada e descobrir o mundo... A apresentação será às 11h30, no Teatro do Sesc. Os ingressos variam de gratuitos a R$10 e podem ser retirados no dia.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“Eleguá, menino e malandro”, espetáculo da Cia. Clã do Jabuti nasceu do desejo de investigar histórias relacionadas à ancestralidade, tradição oral, manifestações ritualísticas de música, canto e dança afro-brasileiras e afro-caribenhas. Eleguá é o mais importante dos orixás da Santeria Cubana, e lá é representado por uma criança, por isso é muito travesso, zombador e brincalhão. Ele é um membro real da família dos orixás.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No Brasil, é mais conhecido como Elegba, Exu, entre outros, e suas histórias e são muitas vezes distorcidas, cercadas de preconceito e discriminação, por uma visão europeia etnocêntrica a ser, como afirma o sociólogo Roger Bastide “o Orixá mais incompreendido e caluniado do panteão afro-brasileiro”. Por isso, o grupo acredita na dramaturgia para se estabeler um diálogo principalmente com os jovens brasileiros. A figura do repentista nordestino também aparece como ferramenta da narrativa. “Acreditamos que conhecer rainhas e reis, guerreiras e guerreiros, heroínas e heróis que tem origem no continente africano pode modificar o olhar do jovem e da criança sobre si mesmos, sobre seu lugar na sociedade e sobre sua ancestralidade”, afirma a Cia.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música do espetáculo traduz muito sobre a cultura, o âmbito espiritual de um povo antepassado e sua sabedoria ancestral, por isso os Batás, tambores sagrados africanos usados na santeria cubana, são protaganistas na trilha. O grupo procura também aproximar as crianças utilizando elementos do RAP, do Funk e do Blues, movimentos de expressão cultural e identidade negra, linguagens que nasceram das ruas e são desdobramentos contemporâneos da cultura tradicional. As composições de Jonathan Silva, diretor musical da peça, fazem um passeio por diversos ritmos brasileiros e contemporâneos que vão se apresentando, aliado aos ritmos e cantos sagrados, conforme as aventuras vividas pelo príncipe menino.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Andou de cidade em cidade, de lugar em lugar. Brincando, pulando e perambulando encontrou lugares e pessoas pra ajudar e ser ajudado. Vivendo sua meninice nas ruas ele cresce, se apaixona, amadurece, ganha corpo e sabedoria ao longo das aventuras que vive no caminho. Até que um dia decide voltar! Mas nem tudo está como era antes...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Serviço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Espetáculo Eleguá, Menino e Malandro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Dia: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25/2, domingo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Horário: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11h30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Local: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Teatro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Classificação: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Livre</w:t>
      </w:r>
    </w:p>
    <w:p>
      <w:pPr>
        <w:tabs>
          <w:tab w:val="left" w:pos="520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Ingressos: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R$ Grátis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(Credencial Plena);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R$ 5,00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(aposentado, pessoa com mais de 60 anos, pessoa com deficiência, estudante e servidor da escola pública com comprovante);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R$ 10,00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(Inteira / Credencial Atividades).</w:t>
      </w:r>
    </w:p>
    <w:p>
      <w:pPr>
        <w:tabs>
          <w:tab w:val="left" w:pos="520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0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Para saber mais, acesse: 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Facebook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/ </w: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Vídeo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/ </w:t>
      </w:r>
      <w:hyperlink xmlns:r="http://schemas.openxmlformats.org/officeDocument/2006/relationships" r:id="docRId16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Vídeo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"https://vimeo.com/180356663"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Vímeo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SESC VERÃO 2018 SE DESPEDE COM ATRAÇÕES DE PESO EM ARARAQUARA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 mesatenista Hugo Hoyama, e o nadador Antônio Carlos Orselli marcam presença na programação do último final de semana de atividades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Myriad Pro" w:hAnsi="Myriad Pro" w:cs="Myriad Pro" w:eastAsia="Myriad Pro"/>
          <w:b/>
          <w:caps w:val="true"/>
          <w:color w:val="A3A19F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Entre 22 e 25 de fevereiro a programação do Sesc Verão se intensifica antes de chegar ao fim. A edição da 23ª edição do evento se encerra com a presença de dois grandes nomes do esporte nacional e diversas atividades relacionadas ás modalidades.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quinta-feira (22), às 14 horas, o público é convidado a vivenciar o esporte com um dos maiores mesatenistas brasileiros, Hugo Hoyama. Neste encontro ele fará um bate papo sobre sua carreira e uma apresentação, chamando os presentes para um desafio de saque. Não é necessário se inscrever, basta chegar e entrar no jogo. Paralelamente à esta atividade, entre os dias 19 e 23, em parceria com o Sindicato do Comércio das cidades da região, será realizado o Circuito Sesc Verão de Tênis de Mesa em Matão, Jaú, Américo Brasiliense, Nova Europa, Tabatinga, Ibitinga, Dourado, Santa Lúcia e Rincão, que também recebem o atleta em apresentações esportivas e atividades que buscam desenvolver a modalidade e o incentivo ao esporte.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categoria 75 - 79 anos, o nadador araraquarense Antônio Carlos Orselli tem 7 títulos mundiais, 8 recordes mundiais, 60 recordes sul americanos, 2 recordes pan-americanos, 55 recordes do Circuito Unami e apareceu 97 vezes no ranking Top-10 da FINA. No próximo domingo (25), a partir das 10h, o atleta fará um bate papo e cairá na água com os participantes da Maratona Aquática Sesc Verão. Para participar, basta montar uuma equipe e fazer as inscrições gratuitas na Central de Atendimentos do Sesc.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Comunicação Sesc Araraquara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-2"/>
          <w:position w:val="0"/>
          <w:sz w:val="24"/>
          <w:shd w:fill="auto" w:val="clear"/>
        </w:rPr>
      </w:pPr>
      <w:hyperlink xmlns:r="http://schemas.openxmlformats.org/officeDocument/2006/relationships" r:id="docRId17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divulgacao@araraquara.sescsp.org.br</w:t>
        </w:r>
      </w:hyperlink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-2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7513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Mariana Scutti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7529- Márcia Moreira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ivulgacao@araraquara.sescsp.org.br" Id="docRId17" Type="http://schemas.openxmlformats.org/officeDocument/2006/relationships/hyperlink" /><Relationship TargetMode="External" Target="https://www.youtube.com/watch?v=8sW461txkqs" Id="docRId7" Type="http://schemas.openxmlformats.org/officeDocument/2006/relationships/hyperlink" /><Relationship TargetMode="External" Target="https://www.bandasoulfine.com.br/" Id="docRId10" Type="http://schemas.openxmlformats.org/officeDocument/2006/relationships/hyperlink" /><Relationship TargetMode="External" Target="https://www.facebook.com/cladojabuti/" Id="docRId14" Type="http://schemas.openxmlformats.org/officeDocument/2006/relationships/hyperlink" /><Relationship Target="numbering.xml" Id="docRId18" Type="http://schemas.openxmlformats.org/officeDocument/2006/relationships/numbering" /><Relationship TargetMode="External" Target="https://www.facebook.com/carrapicho.rangel/" Id="docRId2" Type="http://schemas.openxmlformats.org/officeDocument/2006/relationships/hyperlink" /><Relationship TargetMode="External" Target="http://www.loborges.com/blog/" Id="docRId6" Type="http://schemas.openxmlformats.org/officeDocument/2006/relationships/hyperlink" /><Relationship Target="media/image0.wmf" Id="docRId1" Type="http://schemas.openxmlformats.org/officeDocument/2006/relationships/image" /><Relationship TargetMode="External" Target="https://www.youtube.com/watch?v=v7sNr3PSHlc" Id="docRId11" Type="http://schemas.openxmlformats.org/officeDocument/2006/relationships/hyperlink" /><Relationship TargetMode="External" Target="https://www.youtube.com/watch?v=uchmcwae44Y" Id="docRId15" Type="http://schemas.openxmlformats.org/officeDocument/2006/relationships/hyperlink" /><Relationship Target="styles.xml" Id="docRId19" Type="http://schemas.openxmlformats.org/officeDocument/2006/relationships/styles" /><Relationship TargetMode="External" Target="https://www.facebook.com/L%C3%B4-Borges-9956069969/" Id="docRId5" Type="http://schemas.openxmlformats.org/officeDocument/2006/relationships/hyperlink" /><Relationship TargetMode="External" Target="https://www.facebook.com/bandasoulfine/" Id="docRId9" Type="http://schemas.openxmlformats.org/officeDocument/2006/relationships/hyperlink" /><Relationship Target="embeddings/oleObject0.bin" Id="docRId0" Type="http://schemas.openxmlformats.org/officeDocument/2006/relationships/oleObject" /><Relationship TargetMode="External" Target="https://www.youtube.com/watch?v=x0maKqIRNg0" Id="docRId12" Type="http://schemas.openxmlformats.org/officeDocument/2006/relationships/hyperlink" /><Relationship TargetMode="External" Target="https://vimeo.com/180356663" Id="docRId16" Type="http://schemas.openxmlformats.org/officeDocument/2006/relationships/hyperlink" /><Relationship TargetMode="External" Target="sescsp.org.br/araraquara" Id="docRId4" Type="http://schemas.openxmlformats.org/officeDocument/2006/relationships/hyperlink" /><Relationship TargetMode="External" Target="http://memoriasdaditadura.org.br/artistas/milton-nascimento/index.html" Id="docRId8" Type="http://schemas.openxmlformats.org/officeDocument/2006/relationships/hyperlink" /><Relationship TargetMode="External" Target="https://www.youtube.com/watch?v=kRPKC1yMDq8" Id="docRId13" Type="http://schemas.openxmlformats.org/officeDocument/2006/relationships/hyperlink" /><Relationship TargetMode="External" Target="https://www.facebook.com/AnaCostaOficial/?pnref=lhc" Id="docRId3" Type="http://schemas.openxmlformats.org/officeDocument/2006/relationships/hyperlink" /></Relationships>
</file>